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E049" w14:textId="77777777" w:rsidR="00B924DF" w:rsidRDefault="00B924DF" w:rsidP="00B924DF">
      <w:pPr>
        <w:pStyle w:val="Nagwek"/>
        <w:spacing w:line="360" w:lineRule="auto"/>
        <w:rPr>
          <w:rFonts w:cstheme="minorHAnsi"/>
          <w:b/>
          <w:color w:val="000000" w:themeColor="text1"/>
          <w:sz w:val="28"/>
          <w:szCs w:val="28"/>
          <w:u w:val="single"/>
        </w:rPr>
      </w:pPr>
    </w:p>
    <w:p w14:paraId="306743A2" w14:textId="77777777" w:rsidR="00B924DF" w:rsidRPr="00B924DF" w:rsidRDefault="00B924DF" w:rsidP="00B924DF">
      <w:pPr>
        <w:pStyle w:val="Nagwek"/>
        <w:spacing w:line="360" w:lineRule="auto"/>
        <w:jc w:val="center"/>
        <w:rPr>
          <w:rFonts w:cstheme="minorHAnsi"/>
          <w:b/>
          <w:color w:val="000000" w:themeColor="text1"/>
          <w:sz w:val="32"/>
          <w:szCs w:val="32"/>
          <w:u w:val="single"/>
        </w:rPr>
      </w:pPr>
      <w:r w:rsidRPr="00B924DF">
        <w:rPr>
          <w:rFonts w:cstheme="minorHAnsi"/>
          <w:b/>
          <w:color w:val="000000" w:themeColor="text1"/>
          <w:sz w:val="32"/>
          <w:szCs w:val="32"/>
          <w:u w:val="single"/>
        </w:rPr>
        <w:t xml:space="preserve">Ankieta dotycząca chęci skorzystania z dofinansowania </w:t>
      </w:r>
    </w:p>
    <w:p w14:paraId="38BB76E8" w14:textId="6F383D33" w:rsidR="00B924DF" w:rsidRPr="00B924DF" w:rsidRDefault="00B924DF" w:rsidP="00B924DF">
      <w:pPr>
        <w:pStyle w:val="Nagwek"/>
        <w:spacing w:line="360" w:lineRule="auto"/>
        <w:jc w:val="center"/>
        <w:rPr>
          <w:rFonts w:cstheme="minorHAnsi"/>
          <w:b/>
          <w:color w:val="000000" w:themeColor="text1"/>
          <w:sz w:val="32"/>
          <w:szCs w:val="32"/>
          <w:u w:val="single"/>
        </w:rPr>
      </w:pPr>
      <w:r w:rsidRPr="00B924DF">
        <w:rPr>
          <w:rFonts w:cstheme="minorHAnsi"/>
          <w:b/>
          <w:color w:val="000000" w:themeColor="text1"/>
          <w:sz w:val="32"/>
          <w:szCs w:val="32"/>
          <w:u w:val="single"/>
        </w:rPr>
        <w:t>w ramach programu „Ciepłe Mieszkanie II 2023”</w:t>
      </w:r>
    </w:p>
    <w:p w14:paraId="0ACD8351" w14:textId="77777777" w:rsidR="00B924DF" w:rsidRPr="00102836" w:rsidRDefault="00B924DF" w:rsidP="00B924D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165699B8" w14:textId="3614F6CA" w:rsidR="00B924DF" w:rsidRPr="00102836" w:rsidRDefault="00B924DF" w:rsidP="00B924DF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102836">
        <w:rPr>
          <w:rFonts w:eastAsia="Calibri" w:cstheme="minorHAnsi"/>
          <w:b/>
          <w:sz w:val="24"/>
          <w:szCs w:val="24"/>
        </w:rPr>
        <w:t>Ankieta jest anonimowa i ma charakter sondażowy.</w:t>
      </w:r>
    </w:p>
    <w:p w14:paraId="1353F3AD" w14:textId="00D84FBF" w:rsidR="00B924DF" w:rsidRDefault="00B924DF" w:rsidP="00B924D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02836">
        <w:rPr>
          <w:rFonts w:cstheme="minorHAnsi"/>
          <w:sz w:val="24"/>
          <w:szCs w:val="24"/>
        </w:rPr>
        <w:t>Ankieta nie stanowi żadnego zobowiązania czy też deklaracji udziału w programie. Ankieta ma</w:t>
      </w:r>
      <w:r>
        <w:rPr>
          <w:rFonts w:cstheme="minorHAnsi"/>
          <w:sz w:val="24"/>
          <w:szCs w:val="24"/>
        </w:rPr>
        <w:t> </w:t>
      </w:r>
      <w:r w:rsidRPr="00102836">
        <w:rPr>
          <w:rFonts w:cstheme="minorHAnsi"/>
          <w:sz w:val="24"/>
          <w:szCs w:val="24"/>
        </w:rPr>
        <w:t xml:space="preserve">na celu zebranie informacji, które pomocne będą w pozyskaniu dofinansowania w ramach programu </w:t>
      </w:r>
      <w:r>
        <w:rPr>
          <w:rFonts w:cstheme="minorHAnsi"/>
          <w:sz w:val="24"/>
          <w:szCs w:val="24"/>
        </w:rPr>
        <w:t xml:space="preserve">„Ciepłe Mieszkanie II 2023” na </w:t>
      </w:r>
      <w:r w:rsidRPr="00102836">
        <w:rPr>
          <w:rFonts w:cstheme="minorHAnsi"/>
          <w:sz w:val="24"/>
          <w:szCs w:val="24"/>
        </w:rPr>
        <w:t xml:space="preserve">wymianę źródeł ciepła oraz poprawie efektywności energetycznej lokali mieszkalnych w budynkach wielorodzinnych. </w:t>
      </w:r>
    </w:p>
    <w:p w14:paraId="16B7E06F" w14:textId="77777777" w:rsidR="00B924DF" w:rsidRPr="00102836" w:rsidRDefault="00B924DF" w:rsidP="00B924D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729B8B9" w14:textId="0577FF46" w:rsidR="00B924DF" w:rsidRPr="00102836" w:rsidRDefault="00B924DF" w:rsidP="00B924D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02836">
        <w:rPr>
          <w:rFonts w:cstheme="minorHAnsi"/>
          <w:sz w:val="24"/>
          <w:szCs w:val="24"/>
        </w:rPr>
        <w:t>Program „Ciepłe</w:t>
      </w:r>
      <w:r>
        <w:rPr>
          <w:rFonts w:cstheme="minorHAnsi"/>
          <w:sz w:val="24"/>
          <w:szCs w:val="24"/>
        </w:rPr>
        <w:t xml:space="preserve"> Mieszkanie” przeznaczony jest</w:t>
      </w:r>
      <w:r w:rsidRPr="00102836">
        <w:rPr>
          <w:rFonts w:cstheme="minorHAnsi"/>
          <w:sz w:val="24"/>
          <w:szCs w:val="24"/>
        </w:rPr>
        <w:t xml:space="preserve"> dla osób fizycznych posiadających tytuł prawny wymieniony w tabeli poniżej oraz dla małych wspólnot mieszkaniowych </w:t>
      </w:r>
      <w:r>
        <w:rPr>
          <w:rFonts w:cstheme="minorHAnsi"/>
          <w:sz w:val="24"/>
          <w:szCs w:val="24"/>
        </w:rPr>
        <w:br/>
      </w:r>
      <w:r w:rsidRPr="00102836">
        <w:rPr>
          <w:rFonts w:cstheme="minorHAnsi"/>
          <w:sz w:val="24"/>
          <w:szCs w:val="24"/>
        </w:rPr>
        <w:t xml:space="preserve">(od 3 do 7 lokali) zainteresowanych uzyskaniem dofinansowania na wymianę nieefektywnych źródeł ciepła na paliwa stałe oraz poprawę efektywności energetycznej w lokalach mieszkalnych znajdujących się w wielorodzinnych budynkach mieszkalnych na terenie Gminy </w:t>
      </w:r>
      <w:r>
        <w:rPr>
          <w:rFonts w:cstheme="minorHAnsi"/>
          <w:sz w:val="24"/>
          <w:szCs w:val="24"/>
        </w:rPr>
        <w:t>Wieliszew</w:t>
      </w:r>
      <w:r w:rsidRPr="00102836">
        <w:rPr>
          <w:rFonts w:cstheme="minorHAnsi"/>
          <w:sz w:val="24"/>
          <w:szCs w:val="24"/>
        </w:rPr>
        <w:t xml:space="preserve">. </w:t>
      </w:r>
    </w:p>
    <w:p w14:paraId="06A0661B" w14:textId="77777777" w:rsidR="00B924DF" w:rsidRDefault="00B924DF" w:rsidP="00B924D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02836">
        <w:rPr>
          <w:rFonts w:cstheme="minorHAnsi"/>
          <w:sz w:val="24"/>
          <w:szCs w:val="24"/>
        </w:rPr>
        <w:t>Ankieta przygotowana została na podstawie regulaminu naboru w ramach Programu Priorytetowego „Ciepłe Mieszkanie II 2023”</w:t>
      </w:r>
      <w:r>
        <w:rPr>
          <w:rFonts w:cstheme="minorHAnsi"/>
          <w:sz w:val="24"/>
          <w:szCs w:val="24"/>
        </w:rPr>
        <w:t>.</w:t>
      </w:r>
    </w:p>
    <w:p w14:paraId="5279C591" w14:textId="77777777" w:rsidR="00B924DF" w:rsidRPr="00102836" w:rsidRDefault="00B924DF" w:rsidP="00B924D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2"/>
        <w:gridCol w:w="3010"/>
        <w:gridCol w:w="3315"/>
      </w:tblGrid>
      <w:tr w:rsidR="00B924DF" w:rsidRPr="00102836" w14:paraId="66660124" w14:textId="77777777" w:rsidTr="00471A02">
        <w:trPr>
          <w:trHeight w:val="247"/>
          <w:jc w:val="center"/>
        </w:trPr>
        <w:tc>
          <w:tcPr>
            <w:tcW w:w="9487" w:type="dxa"/>
            <w:gridSpan w:val="3"/>
            <w:shd w:val="clear" w:color="auto" w:fill="D9D9D9" w:themeFill="background1" w:themeFillShade="D9"/>
          </w:tcPr>
          <w:p w14:paraId="249D2884" w14:textId="77777777" w:rsidR="00B924DF" w:rsidRPr="00102836" w:rsidRDefault="00B924DF" w:rsidP="00B924DF">
            <w:pPr>
              <w:spacing w:after="0" w:line="360" w:lineRule="auto"/>
              <w:ind w:left="-23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836">
              <w:rPr>
                <w:rFonts w:cstheme="minorHAnsi"/>
                <w:b/>
                <w:sz w:val="24"/>
                <w:szCs w:val="24"/>
              </w:rPr>
              <w:t>TYTUŁ PRAWNY</w:t>
            </w:r>
          </w:p>
          <w:p w14:paraId="3C280574" w14:textId="77777777" w:rsidR="00B924DF" w:rsidRPr="00102836" w:rsidRDefault="00B924DF" w:rsidP="00B924DF">
            <w:pPr>
              <w:spacing w:after="0" w:line="360" w:lineRule="auto"/>
              <w:ind w:left="-23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836">
              <w:rPr>
                <w:rFonts w:cstheme="minorHAnsi"/>
                <w:b/>
                <w:sz w:val="24"/>
                <w:szCs w:val="24"/>
                <w:u w:val="single"/>
              </w:rPr>
              <w:t>(wypełniają osoby fizyczne)</w:t>
            </w:r>
          </w:p>
        </w:tc>
      </w:tr>
      <w:tr w:rsidR="00B924DF" w:rsidRPr="00102836" w14:paraId="567BD82F" w14:textId="77777777" w:rsidTr="00471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  <w:jc w:val="center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9F49" w14:textId="77777777" w:rsidR="00B924DF" w:rsidRPr="00102836" w:rsidRDefault="00000000" w:rsidP="00B924D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445543963"/>
              </w:sdtPr>
              <w:sdtContent>
                <w:r w:rsidR="00B924DF" w:rsidRPr="00102836">
                  <w:rPr>
                    <w:rFonts w:eastAsia="MS Gothic" w:hAnsi="MS Gothic" w:cstheme="minorHAnsi"/>
                    <w:sz w:val="24"/>
                    <w:szCs w:val="24"/>
                  </w:rPr>
                  <w:t>☐</w:t>
                </w:r>
              </w:sdtContent>
            </w:sdt>
            <w:r w:rsidR="00B924DF" w:rsidRPr="00102836">
              <w:rPr>
                <w:rFonts w:cstheme="minorHAnsi"/>
                <w:sz w:val="24"/>
                <w:szCs w:val="24"/>
              </w:rPr>
              <w:t xml:space="preserve"> własność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122605117"/>
              </w:sdtPr>
              <w:sdtContent>
                <w:r w:rsidR="00B924DF" w:rsidRPr="00102836">
                  <w:rPr>
                    <w:rFonts w:eastAsia="MS Gothic" w:hAnsi="MS Gothic" w:cstheme="minorHAnsi"/>
                    <w:sz w:val="24"/>
                    <w:szCs w:val="24"/>
                  </w:rPr>
                  <w:t>☐</w:t>
                </w:r>
              </w:sdtContent>
            </w:sdt>
            <w:r w:rsidR="00B924DF" w:rsidRPr="00102836">
              <w:rPr>
                <w:rFonts w:cstheme="minorHAnsi"/>
                <w:sz w:val="24"/>
                <w:szCs w:val="24"/>
              </w:rPr>
              <w:t xml:space="preserve"> współwłasność </w:t>
            </w:r>
            <w:sdt>
              <w:sdtPr>
                <w:rPr>
                  <w:rFonts w:cstheme="minorHAnsi"/>
                  <w:sz w:val="24"/>
                  <w:szCs w:val="24"/>
                </w:rPr>
                <w:id w:val="1822997013"/>
              </w:sdtPr>
              <w:sdtContent>
                <w:r w:rsidR="00B924DF" w:rsidRPr="00102836">
                  <w:rPr>
                    <w:rFonts w:eastAsia="MS Gothic" w:hAnsi="MS Gothic" w:cstheme="minorHAnsi"/>
                    <w:sz w:val="24"/>
                    <w:szCs w:val="24"/>
                  </w:rPr>
                  <w:t>☐</w:t>
                </w:r>
              </w:sdtContent>
            </w:sdt>
            <w:r w:rsidR="00B924DF" w:rsidRPr="00102836">
              <w:rPr>
                <w:rFonts w:cstheme="minorHAnsi"/>
                <w:sz w:val="24"/>
                <w:szCs w:val="24"/>
              </w:rPr>
              <w:t xml:space="preserve"> użytkowanie wieczyste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907745671"/>
              </w:sdtPr>
              <w:sdtContent>
                <w:r w:rsidR="00B924DF" w:rsidRPr="00102836">
                  <w:rPr>
                    <w:rFonts w:eastAsia="MS Gothic" w:hAnsi="MS Gothic" w:cstheme="minorHAnsi"/>
                    <w:sz w:val="24"/>
                    <w:szCs w:val="24"/>
                  </w:rPr>
                  <w:t>☐</w:t>
                </w:r>
              </w:sdtContent>
            </w:sdt>
            <w:r w:rsidR="00B924DF" w:rsidRPr="00102836">
              <w:rPr>
                <w:rFonts w:cstheme="minorHAnsi"/>
                <w:sz w:val="24"/>
                <w:szCs w:val="24"/>
              </w:rPr>
              <w:t xml:space="preserve"> służebność </w:t>
            </w:r>
            <w:sdt>
              <w:sdtPr>
                <w:rPr>
                  <w:rFonts w:cstheme="minorHAnsi"/>
                  <w:sz w:val="24"/>
                  <w:szCs w:val="24"/>
                </w:rPr>
                <w:id w:val="841438222"/>
              </w:sdtPr>
              <w:sdtContent>
                <w:r w:rsidR="00B924DF" w:rsidRPr="00102836">
                  <w:rPr>
                    <w:rFonts w:eastAsia="MS Gothic" w:hAnsi="MS Gothic" w:cstheme="minorHAnsi"/>
                    <w:sz w:val="24"/>
                    <w:szCs w:val="24"/>
                  </w:rPr>
                  <w:t>☐</w:t>
                </w:r>
              </w:sdtContent>
            </w:sdt>
            <w:r w:rsidR="00B924DF" w:rsidRPr="00102836">
              <w:rPr>
                <w:rFonts w:cstheme="minorHAnsi"/>
                <w:sz w:val="24"/>
                <w:szCs w:val="24"/>
              </w:rPr>
              <w:t xml:space="preserve"> służebność osobista </w:t>
            </w:r>
          </w:p>
          <w:p w14:paraId="1A59B23A" w14:textId="77777777" w:rsidR="00B924DF" w:rsidRPr="00102836" w:rsidRDefault="00000000" w:rsidP="00B924D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661929285"/>
              </w:sdtPr>
              <w:sdtContent>
                <w:sdt>
                  <w:sdtPr>
                    <w:rPr>
                      <w:rFonts w:cstheme="minorHAnsi"/>
                      <w:sz w:val="24"/>
                      <w:szCs w:val="24"/>
                    </w:rPr>
                    <w:id w:val="-1965803624"/>
                  </w:sdtPr>
                  <w:sdtContent>
                    <w:r w:rsidR="00B924DF" w:rsidRPr="00102836">
                      <w:rPr>
                        <w:rFonts w:eastAsia="MS Gothic" w:hAnsi="MS Gothic" w:cstheme="minorHAnsi"/>
                        <w:sz w:val="24"/>
                        <w:szCs w:val="24"/>
                      </w:rPr>
                      <w:t>☐</w:t>
                    </w:r>
                  </w:sdtContent>
                </w:sdt>
                <w:r w:rsidR="00B924DF" w:rsidRPr="00102836">
                  <w:rPr>
                    <w:rFonts w:cstheme="minorHAnsi"/>
                    <w:sz w:val="24"/>
                    <w:szCs w:val="24"/>
                  </w:rPr>
                  <w:t xml:space="preserve"> najemca lokalu mieszkalnego z zasobu gminnego</w:t>
                </w:r>
              </w:sdtContent>
            </w:sdt>
          </w:p>
          <w:p w14:paraId="7E171489" w14:textId="5C3ECECF" w:rsidR="00B924DF" w:rsidRPr="00102836" w:rsidRDefault="00000000" w:rsidP="00B924D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555989"/>
              </w:sdtPr>
              <w:sdtContent>
                <w:r w:rsidR="00B924DF" w:rsidRPr="00102836">
                  <w:rPr>
                    <w:rFonts w:eastAsia="MS Gothic" w:hAnsi="MS Gothic" w:cstheme="minorHAnsi"/>
                    <w:sz w:val="24"/>
                    <w:szCs w:val="24"/>
                  </w:rPr>
                  <w:t>☐</w:t>
                </w:r>
              </w:sdtContent>
            </w:sdt>
            <w:r w:rsidR="00B924DF" w:rsidRPr="00102836">
              <w:rPr>
                <w:rFonts w:cstheme="minorHAnsi"/>
                <w:sz w:val="24"/>
                <w:szCs w:val="24"/>
              </w:rPr>
              <w:t xml:space="preserve"> spółdzielcze własnościowe prawo do lokalu </w:t>
            </w:r>
          </w:p>
        </w:tc>
      </w:tr>
      <w:tr w:rsidR="00B924DF" w:rsidRPr="00102836" w14:paraId="7E51A44B" w14:textId="77777777" w:rsidTr="00471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  <w:jc w:val="center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216C32" w14:textId="77777777" w:rsidR="00B924DF" w:rsidRPr="00102836" w:rsidRDefault="00B924DF" w:rsidP="00B924DF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836">
              <w:rPr>
                <w:rFonts w:cstheme="minorHAnsi"/>
                <w:b/>
                <w:sz w:val="24"/>
                <w:szCs w:val="24"/>
              </w:rPr>
              <w:t xml:space="preserve">ZAKRES PLANOWANEGO PRZEDSIĘWZIĘCIA </w:t>
            </w:r>
          </w:p>
          <w:p w14:paraId="6540B44C" w14:textId="77777777" w:rsidR="00B924DF" w:rsidRPr="00102836" w:rsidRDefault="00B924DF" w:rsidP="00B924DF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02836">
              <w:rPr>
                <w:rFonts w:cstheme="minorHAnsi"/>
                <w:b/>
                <w:sz w:val="24"/>
                <w:szCs w:val="24"/>
                <w:u w:val="single"/>
              </w:rPr>
              <w:t>(wypełniają osoby fizyczne)</w:t>
            </w:r>
          </w:p>
        </w:tc>
      </w:tr>
      <w:tr w:rsidR="00B924DF" w:rsidRPr="00102836" w14:paraId="6B6251EF" w14:textId="77777777" w:rsidTr="00471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2"/>
          <w:jc w:val="center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C58A" w14:textId="77777777" w:rsidR="00B924DF" w:rsidRPr="00982A8E" w:rsidRDefault="00B924DF" w:rsidP="00B924DF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  <w:r w:rsidRPr="00102836">
              <w:rPr>
                <w:rFonts w:cstheme="minorHAnsi"/>
                <w:sz w:val="24"/>
                <w:szCs w:val="24"/>
              </w:rPr>
              <w:t>Demontaż wszystkich nieefektywnych źródeł ciepła na paliwa stałe służących do ogrzewania lokalu mieszkalnego oraz</w:t>
            </w:r>
            <w:r w:rsidRPr="00102836">
              <w:rPr>
                <w:rFonts w:eastAsia="Calibri" w:cstheme="minorHAnsi"/>
                <w:sz w:val="24"/>
                <w:szCs w:val="24"/>
              </w:rPr>
              <w:t>zakup i montaż:</w:t>
            </w:r>
          </w:p>
          <w:p w14:paraId="5A5EEF03" w14:textId="77777777" w:rsidR="00B924DF" w:rsidRPr="00102836" w:rsidRDefault="00B924DF" w:rsidP="00B924DF">
            <w:pPr>
              <w:spacing w:after="0" w:line="360" w:lineRule="auto"/>
              <w:rPr>
                <w:rFonts w:eastAsia="MS Gothic" w:cstheme="minorHAnsi"/>
                <w:sz w:val="24"/>
                <w:szCs w:val="24"/>
              </w:rPr>
            </w:pPr>
            <w:r w:rsidRPr="00102836">
              <w:rPr>
                <w:rFonts w:eastAsia="MS Gothic" w:hAnsi="MS Gothic" w:cstheme="minorHAnsi"/>
                <w:sz w:val="24"/>
                <w:szCs w:val="24"/>
              </w:rPr>
              <w:lastRenderedPageBreak/>
              <w:t>☐</w:t>
            </w:r>
            <w:r w:rsidRPr="00102836">
              <w:rPr>
                <w:rFonts w:eastAsia="Calibri" w:cstheme="minorHAnsi"/>
                <w:sz w:val="24"/>
                <w:szCs w:val="24"/>
              </w:rPr>
              <w:t>pompy ciepła powietrze/woda,</w:t>
            </w:r>
          </w:p>
          <w:p w14:paraId="0704228E" w14:textId="77777777" w:rsidR="00B924DF" w:rsidRPr="00102836" w:rsidRDefault="00B924DF" w:rsidP="00B924DF">
            <w:pPr>
              <w:spacing w:after="0" w:line="360" w:lineRule="auto"/>
              <w:rPr>
                <w:rFonts w:eastAsia="MS Gothic" w:cstheme="minorHAnsi"/>
                <w:sz w:val="24"/>
                <w:szCs w:val="24"/>
              </w:rPr>
            </w:pPr>
            <w:r w:rsidRPr="00102836">
              <w:rPr>
                <w:rFonts w:eastAsia="MS Gothic" w:hAnsi="MS Gothic" w:cstheme="minorHAnsi"/>
                <w:sz w:val="24"/>
                <w:szCs w:val="24"/>
              </w:rPr>
              <w:t>☐</w:t>
            </w:r>
            <w:r w:rsidRPr="00102836">
              <w:rPr>
                <w:rFonts w:eastAsia="Calibri" w:cstheme="minorHAnsi"/>
                <w:sz w:val="24"/>
                <w:szCs w:val="24"/>
              </w:rPr>
              <w:t>pompy ciepła typu powietrze/powietrze</w:t>
            </w:r>
          </w:p>
          <w:p w14:paraId="44AE5A9B" w14:textId="77777777" w:rsidR="00B924DF" w:rsidRPr="00102836" w:rsidRDefault="00B924DF" w:rsidP="00B924DF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  <w:r w:rsidRPr="00102836">
              <w:rPr>
                <w:rFonts w:eastAsia="MS Gothic" w:hAnsi="MS Gothic" w:cstheme="minorHAnsi"/>
                <w:sz w:val="24"/>
                <w:szCs w:val="24"/>
              </w:rPr>
              <w:t>☐</w:t>
            </w:r>
            <w:r w:rsidRPr="00102836">
              <w:rPr>
                <w:rFonts w:eastAsia="Calibri" w:cstheme="minorHAnsi"/>
                <w:sz w:val="24"/>
                <w:szCs w:val="24"/>
              </w:rPr>
              <w:t>kocioł gazowy kondensacyjny</w:t>
            </w:r>
          </w:p>
          <w:p w14:paraId="6FD6CEE9" w14:textId="77777777" w:rsidR="00B924DF" w:rsidRPr="00102836" w:rsidRDefault="00B924DF" w:rsidP="00B924DF">
            <w:pPr>
              <w:spacing w:after="0" w:line="360" w:lineRule="auto"/>
              <w:rPr>
                <w:rFonts w:eastAsia="MS Gothic" w:cstheme="minorHAnsi"/>
                <w:sz w:val="24"/>
                <w:szCs w:val="24"/>
              </w:rPr>
            </w:pPr>
            <w:r w:rsidRPr="00102836">
              <w:rPr>
                <w:rFonts w:eastAsia="MS Gothic" w:hAnsi="MS Gothic" w:cstheme="minorHAnsi"/>
                <w:sz w:val="24"/>
                <w:szCs w:val="24"/>
              </w:rPr>
              <w:t>☐</w:t>
            </w:r>
            <w:r w:rsidRPr="00102836">
              <w:rPr>
                <w:rFonts w:cstheme="minorHAnsi"/>
                <w:sz w:val="24"/>
                <w:szCs w:val="24"/>
              </w:rPr>
              <w:t>kocioł zgazowujący drewno o podwyższonym standardzie</w:t>
            </w:r>
          </w:p>
          <w:p w14:paraId="1ECCC259" w14:textId="77777777" w:rsidR="00B924DF" w:rsidRPr="00102836" w:rsidRDefault="00B924DF" w:rsidP="00B924DF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  <w:r w:rsidRPr="00102836">
              <w:rPr>
                <w:rFonts w:eastAsia="MS Gothic" w:hAnsi="MS Gothic" w:cstheme="minorHAnsi"/>
                <w:sz w:val="24"/>
                <w:szCs w:val="24"/>
              </w:rPr>
              <w:t>☐</w:t>
            </w:r>
            <w:r>
              <w:rPr>
                <w:rFonts w:eastAsia="MS Gothic" w:hAnsi="MS Gothic" w:cstheme="minorHAnsi"/>
                <w:sz w:val="24"/>
                <w:szCs w:val="24"/>
              </w:rPr>
              <w:t xml:space="preserve"> </w:t>
            </w:r>
            <w:r w:rsidRPr="00102836">
              <w:rPr>
                <w:rFonts w:eastAsia="Calibri" w:cstheme="minorHAnsi"/>
                <w:sz w:val="24"/>
                <w:szCs w:val="24"/>
              </w:rPr>
              <w:t>kotła na pellet o podwyższonym standardzie</w:t>
            </w:r>
          </w:p>
          <w:p w14:paraId="304893FE" w14:textId="77777777" w:rsidR="00B924DF" w:rsidRPr="00102836" w:rsidRDefault="00B924DF" w:rsidP="00B924DF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  <w:r w:rsidRPr="00102836">
              <w:rPr>
                <w:rFonts w:eastAsia="MS Gothic" w:hAnsi="MS Gothic" w:cstheme="minorHAnsi"/>
                <w:sz w:val="24"/>
                <w:szCs w:val="24"/>
              </w:rPr>
              <w:t>☐</w:t>
            </w:r>
            <w:r w:rsidRPr="00102836">
              <w:rPr>
                <w:rFonts w:eastAsia="Calibri" w:cstheme="minorHAnsi"/>
                <w:sz w:val="24"/>
                <w:szCs w:val="24"/>
              </w:rPr>
              <w:t>ogrzewania elektrycznego</w:t>
            </w:r>
          </w:p>
        </w:tc>
      </w:tr>
      <w:tr w:rsidR="00B924DF" w:rsidRPr="00102836" w14:paraId="1AEA9D4C" w14:textId="77777777" w:rsidTr="00471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2"/>
          <w:jc w:val="center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35C9" w14:textId="77777777" w:rsidR="00B924DF" w:rsidRPr="00102836" w:rsidRDefault="00B924DF" w:rsidP="00B924DF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102836">
              <w:rPr>
                <w:rFonts w:cstheme="minorHAnsi"/>
                <w:sz w:val="24"/>
                <w:szCs w:val="24"/>
              </w:rPr>
              <w:lastRenderedPageBreak/>
              <w:t>Dodatkowo można wykonać (tylko łącznie z wymianą źródła ciepła, dopuszcza się wybór więcej niż jednego elementu z zakresu ):</w:t>
            </w:r>
          </w:p>
          <w:p w14:paraId="0E923285" w14:textId="77777777" w:rsidR="00B924DF" w:rsidRPr="00102836" w:rsidRDefault="00000000" w:rsidP="00B924DF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476297776"/>
              </w:sdtPr>
              <w:sdtContent>
                <w:r w:rsidR="00B924DF" w:rsidRPr="00102836">
                  <w:rPr>
                    <w:rFonts w:eastAsia="MS Gothic" w:hAnsi="MS Gothic" w:cstheme="minorHAnsi"/>
                    <w:sz w:val="24"/>
                    <w:szCs w:val="24"/>
                  </w:rPr>
                  <w:t>☐</w:t>
                </w:r>
              </w:sdtContent>
            </w:sdt>
            <w:r w:rsidR="00B924DF">
              <w:rPr>
                <w:rFonts w:cstheme="minorHAnsi"/>
                <w:sz w:val="24"/>
                <w:szCs w:val="24"/>
              </w:rPr>
              <w:t xml:space="preserve">   i</w:t>
            </w:r>
            <w:r w:rsidR="00B924DF" w:rsidRPr="00102836">
              <w:rPr>
                <w:rFonts w:cstheme="minorHAnsi"/>
                <w:sz w:val="24"/>
                <w:szCs w:val="24"/>
              </w:rPr>
              <w:t>nstalację centralnego ogrzewania oraz instalację ciepłej wody użytkowej</w:t>
            </w:r>
          </w:p>
          <w:p w14:paraId="19A8CB45" w14:textId="77777777" w:rsidR="00B924DF" w:rsidRPr="00102836" w:rsidRDefault="00000000" w:rsidP="00B924DF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931087545"/>
              </w:sdtPr>
              <w:sdtContent>
                <w:r w:rsidR="00B924DF" w:rsidRPr="00102836">
                  <w:rPr>
                    <w:rFonts w:eastAsia="MS Gothic" w:hAnsi="MS Gothic" w:cstheme="minorHAnsi"/>
                    <w:sz w:val="24"/>
                    <w:szCs w:val="24"/>
                  </w:rPr>
                  <w:t>☐</w:t>
                </w:r>
              </w:sdtContent>
            </w:sdt>
            <w:r w:rsidR="00B924DF">
              <w:rPr>
                <w:rFonts w:cstheme="minorHAnsi"/>
                <w:sz w:val="24"/>
                <w:szCs w:val="24"/>
              </w:rPr>
              <w:t xml:space="preserve">   w</w:t>
            </w:r>
            <w:r w:rsidR="00B924DF" w:rsidRPr="00102836">
              <w:rPr>
                <w:rFonts w:cstheme="minorHAnsi"/>
                <w:sz w:val="24"/>
                <w:szCs w:val="24"/>
              </w:rPr>
              <w:t>entylację mechaniczną z odzyskiem ciepła</w:t>
            </w:r>
          </w:p>
          <w:p w14:paraId="7B8ADD52" w14:textId="77777777" w:rsidR="00B924DF" w:rsidRPr="00102836" w:rsidRDefault="00000000" w:rsidP="00B924DF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950672986"/>
              </w:sdtPr>
              <w:sdtContent>
                <w:r w:rsidR="00B924DF" w:rsidRPr="00102836">
                  <w:rPr>
                    <w:rFonts w:eastAsia="MS Gothic" w:hAnsi="MS Gothic" w:cstheme="minorHAnsi"/>
                    <w:sz w:val="24"/>
                    <w:szCs w:val="24"/>
                  </w:rPr>
                  <w:t>☐</w:t>
                </w:r>
              </w:sdtContent>
            </w:sdt>
            <w:r w:rsidR="00B924DF">
              <w:rPr>
                <w:rFonts w:cstheme="minorHAnsi"/>
                <w:sz w:val="24"/>
                <w:szCs w:val="24"/>
              </w:rPr>
              <w:t xml:space="preserve">   wy</w:t>
            </w:r>
            <w:r w:rsidR="00B924DF" w:rsidRPr="00102836">
              <w:rPr>
                <w:rFonts w:cstheme="minorHAnsi"/>
                <w:sz w:val="24"/>
                <w:szCs w:val="24"/>
              </w:rPr>
              <w:t>mianę stolarki okiennej</w:t>
            </w:r>
          </w:p>
          <w:p w14:paraId="19598907" w14:textId="77777777" w:rsidR="00B924DF" w:rsidRPr="00102836" w:rsidRDefault="00000000" w:rsidP="00B924DF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91988912"/>
              </w:sdtPr>
              <w:sdtContent>
                <w:r w:rsidR="00B924DF" w:rsidRPr="00102836">
                  <w:rPr>
                    <w:rFonts w:eastAsia="MS Gothic" w:hAnsi="MS Gothic" w:cstheme="minorHAnsi"/>
                    <w:sz w:val="24"/>
                    <w:szCs w:val="24"/>
                  </w:rPr>
                  <w:t>☐</w:t>
                </w:r>
              </w:sdtContent>
            </w:sdt>
            <w:r w:rsidR="00B924DF">
              <w:rPr>
                <w:rFonts w:cstheme="minorHAnsi"/>
                <w:sz w:val="24"/>
                <w:szCs w:val="24"/>
              </w:rPr>
              <w:t xml:space="preserve">   w</w:t>
            </w:r>
            <w:r w:rsidR="00B924DF" w:rsidRPr="00102836">
              <w:rPr>
                <w:rFonts w:cstheme="minorHAnsi"/>
                <w:sz w:val="24"/>
                <w:szCs w:val="24"/>
              </w:rPr>
              <w:t>ymianę drzwi wejściowych</w:t>
            </w:r>
          </w:p>
        </w:tc>
      </w:tr>
      <w:tr w:rsidR="00B924DF" w:rsidRPr="00102836" w14:paraId="20623E65" w14:textId="77777777" w:rsidTr="00471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1"/>
          <w:jc w:val="center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A13896" w14:textId="77777777" w:rsidR="00B924DF" w:rsidRPr="00102836" w:rsidRDefault="00B924DF" w:rsidP="00B924DF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836">
              <w:rPr>
                <w:rFonts w:cstheme="minorHAnsi"/>
                <w:b/>
                <w:sz w:val="24"/>
                <w:szCs w:val="24"/>
              </w:rPr>
              <w:t>POZIOM DOFINANSOWANIA</w:t>
            </w:r>
          </w:p>
          <w:p w14:paraId="0504B361" w14:textId="77777777" w:rsidR="00B924DF" w:rsidRPr="00102836" w:rsidRDefault="00B924DF" w:rsidP="00B924DF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02836">
              <w:rPr>
                <w:rFonts w:cstheme="minorHAnsi"/>
                <w:b/>
                <w:sz w:val="24"/>
                <w:szCs w:val="24"/>
                <w:u w:val="single"/>
              </w:rPr>
              <w:t>(wypełniają osoby fizyczne)</w:t>
            </w:r>
          </w:p>
        </w:tc>
      </w:tr>
      <w:tr w:rsidR="00B924DF" w:rsidRPr="00102836" w14:paraId="60E62C40" w14:textId="77777777" w:rsidTr="00471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78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7E55" w14:textId="77777777" w:rsidR="00B924DF" w:rsidRPr="00102836" w:rsidRDefault="00000000" w:rsidP="00B924DF">
            <w:pPr>
              <w:spacing w:before="240" w:after="0" w:line="360" w:lineRule="auto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555997"/>
              </w:sdtPr>
              <w:sdtContent>
                <w:r w:rsidR="00B924DF" w:rsidRPr="00102836">
                  <w:rPr>
                    <w:rFonts w:eastAsia="MS Gothic" w:hAnsi="MS Gothic" w:cstheme="minorHAnsi"/>
                    <w:sz w:val="24"/>
                    <w:szCs w:val="24"/>
                  </w:rPr>
                  <w:t>☐</w:t>
                </w:r>
              </w:sdtContent>
            </w:sdt>
            <w:r w:rsidR="00B924DF" w:rsidRPr="00102836">
              <w:rPr>
                <w:rFonts w:cstheme="minorHAnsi"/>
                <w:sz w:val="24"/>
                <w:szCs w:val="24"/>
              </w:rPr>
              <w:t xml:space="preserve"> podstawowy</w:t>
            </w:r>
          </w:p>
          <w:p w14:paraId="51FB7452" w14:textId="77777777" w:rsidR="00B924DF" w:rsidRPr="00102836" w:rsidRDefault="00B924DF" w:rsidP="00B924DF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</w:p>
          <w:p w14:paraId="36AA47EE" w14:textId="77777777" w:rsidR="00B924DF" w:rsidRPr="00102836" w:rsidRDefault="00B924DF" w:rsidP="00B924DF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102836">
              <w:rPr>
                <w:rFonts w:cstheme="minorHAnsi"/>
                <w:b/>
                <w:sz w:val="24"/>
                <w:szCs w:val="24"/>
              </w:rPr>
              <w:t>Warunek</w:t>
            </w:r>
            <w:r w:rsidRPr="00102836">
              <w:rPr>
                <w:rFonts w:cstheme="minorHAnsi"/>
                <w:sz w:val="24"/>
                <w:szCs w:val="24"/>
              </w:rPr>
              <w:t xml:space="preserve"> → Osoba posiadająca ww. tytuł prawny do lokalu, której roczne dochody nie przekraczają kwoty:  </w:t>
            </w:r>
          </w:p>
          <w:p w14:paraId="3D963CA5" w14:textId="77777777" w:rsidR="00B924DF" w:rsidRPr="00102836" w:rsidRDefault="00B924DF" w:rsidP="00B924D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102836">
              <w:rPr>
                <w:rFonts w:eastAsia="MS Gothic" w:hAnsi="MS Gothic" w:cstheme="minorHAnsi"/>
                <w:sz w:val="24"/>
                <w:szCs w:val="24"/>
              </w:rPr>
              <w:t>✓</w:t>
            </w:r>
            <w:r w:rsidRPr="00102836">
              <w:rPr>
                <w:rFonts w:cstheme="minorHAnsi"/>
                <w:b/>
                <w:sz w:val="24"/>
                <w:szCs w:val="24"/>
              </w:rPr>
              <w:t>135 tys. zł</w:t>
            </w:r>
          </w:p>
          <w:p w14:paraId="47A14ED9" w14:textId="77777777" w:rsidR="00B924DF" w:rsidRPr="00102836" w:rsidRDefault="00B924DF" w:rsidP="00B924D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102836">
              <w:rPr>
                <w:rFonts w:eastAsia="Times New Roman" w:cstheme="minorHAnsi"/>
                <w:sz w:val="24"/>
                <w:szCs w:val="24"/>
                <w:lang w:eastAsia="pl-PL"/>
              </w:rPr>
              <w:t>Brany jest pod uwagę tylko dochód, osoby składającej ankietę, a nie w przeliczeniu na członka gospodarstwa domowego.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AA8F" w14:textId="77777777" w:rsidR="00B924DF" w:rsidRPr="00102836" w:rsidRDefault="00000000" w:rsidP="00B924DF">
            <w:pPr>
              <w:spacing w:before="240" w:after="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555998"/>
              </w:sdtPr>
              <w:sdtContent>
                <w:r w:rsidR="00B924DF" w:rsidRPr="00102836">
                  <w:rPr>
                    <w:rFonts w:eastAsia="MS Gothic" w:hAnsi="MS Gothic" w:cstheme="minorHAnsi"/>
                    <w:sz w:val="24"/>
                    <w:szCs w:val="24"/>
                  </w:rPr>
                  <w:t>☐</w:t>
                </w:r>
              </w:sdtContent>
            </w:sdt>
            <w:r w:rsidR="00B924DF" w:rsidRPr="00102836">
              <w:rPr>
                <w:rFonts w:cstheme="minorHAnsi"/>
                <w:sz w:val="24"/>
                <w:szCs w:val="24"/>
              </w:rPr>
              <w:t xml:space="preserve"> podwyższony</w:t>
            </w:r>
          </w:p>
          <w:p w14:paraId="3B4DED9E" w14:textId="77777777" w:rsidR="00B924DF" w:rsidRPr="00102836" w:rsidRDefault="00B924DF" w:rsidP="00B924DF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</w:p>
          <w:p w14:paraId="37A18CAF" w14:textId="77777777" w:rsidR="00B924DF" w:rsidRPr="00102836" w:rsidRDefault="00B924DF" w:rsidP="00B924DF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102836">
              <w:rPr>
                <w:rFonts w:cstheme="minorHAnsi"/>
                <w:b/>
                <w:sz w:val="24"/>
                <w:szCs w:val="24"/>
              </w:rPr>
              <w:t>Warunek</w:t>
            </w:r>
            <w:r w:rsidRPr="00102836">
              <w:rPr>
                <w:rFonts w:cstheme="minorHAnsi"/>
                <w:sz w:val="24"/>
                <w:szCs w:val="24"/>
              </w:rPr>
              <w:t xml:space="preserve"> → Osoba posiadająca ww. tytuł prawny do lokalu, której przeciętny miesięczny dochód na jednego członka jej gospodarstwa domowego nie przekracza kwoty:  </w:t>
            </w:r>
          </w:p>
          <w:p w14:paraId="4B9ED796" w14:textId="43B5F936" w:rsidR="00B924DF" w:rsidRDefault="00B924DF" w:rsidP="00B924D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102836">
              <w:rPr>
                <w:rFonts w:eastAsia="MS Gothic" w:hAnsi="MS Gothic" w:cstheme="minorHAnsi"/>
                <w:sz w:val="24"/>
                <w:szCs w:val="24"/>
              </w:rPr>
              <w:t>✓</w:t>
            </w:r>
            <w:r w:rsidRPr="00102836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Pr="00102836">
              <w:rPr>
                <w:rFonts w:cstheme="minorHAnsi"/>
                <w:b/>
                <w:sz w:val="24"/>
                <w:szCs w:val="24"/>
              </w:rPr>
              <w:t>894</w:t>
            </w:r>
            <w:r>
              <w:rPr>
                <w:rFonts w:cstheme="minorHAnsi"/>
                <w:b/>
                <w:sz w:val="24"/>
                <w:szCs w:val="24"/>
              </w:rPr>
              <w:t>,00</w:t>
            </w:r>
            <w:r w:rsidRPr="00102836">
              <w:rPr>
                <w:rFonts w:cstheme="minorHAnsi"/>
                <w:b/>
                <w:sz w:val="24"/>
                <w:szCs w:val="24"/>
              </w:rPr>
              <w:t xml:space="preserve"> zł 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 w:rsidRPr="00102836">
              <w:rPr>
                <w:rFonts w:cstheme="minorHAnsi"/>
                <w:sz w:val="24"/>
                <w:szCs w:val="24"/>
              </w:rPr>
              <w:t>w gospodarstwie</w:t>
            </w:r>
            <w:r>
              <w:rPr>
                <w:rFonts w:cstheme="minorHAnsi"/>
                <w:b/>
                <w:sz w:val="24"/>
                <w:szCs w:val="24"/>
              </w:rPr>
              <w:t xml:space="preserve"> wieloosobowym</w:t>
            </w:r>
          </w:p>
          <w:p w14:paraId="27C1704F" w14:textId="1B2639FF" w:rsidR="00B924DF" w:rsidRPr="00102836" w:rsidRDefault="00B924DF" w:rsidP="00B924D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102836">
              <w:rPr>
                <w:rFonts w:eastAsia="MS Gothic" w:hAnsi="MS Gothic" w:cstheme="minorHAnsi"/>
                <w:sz w:val="24"/>
                <w:szCs w:val="24"/>
              </w:rPr>
              <w:lastRenderedPageBreak/>
              <w:t>✓</w:t>
            </w:r>
            <w:r w:rsidRPr="00102836">
              <w:rPr>
                <w:rFonts w:eastAsia="MS Gothic" w:cstheme="minorHAnsi"/>
                <w:b/>
                <w:sz w:val="24"/>
                <w:szCs w:val="24"/>
              </w:rPr>
              <w:t>2</w:t>
            </w:r>
            <w:r>
              <w:rPr>
                <w:rFonts w:eastAsia="MS Gothic" w:cstheme="minorHAnsi"/>
                <w:b/>
                <w:sz w:val="24"/>
                <w:szCs w:val="24"/>
              </w:rPr>
              <w:t>.</w:t>
            </w:r>
            <w:r w:rsidRPr="00102836">
              <w:rPr>
                <w:rFonts w:eastAsia="MS Gothic" w:cstheme="minorHAnsi"/>
                <w:b/>
                <w:sz w:val="24"/>
                <w:szCs w:val="24"/>
              </w:rPr>
              <w:t>651</w:t>
            </w:r>
            <w:r>
              <w:rPr>
                <w:rFonts w:eastAsia="MS Gothic" w:cstheme="minorHAnsi"/>
                <w:b/>
                <w:sz w:val="24"/>
                <w:szCs w:val="24"/>
              </w:rPr>
              <w:t>,00</w:t>
            </w:r>
            <w:r w:rsidRPr="00102836">
              <w:rPr>
                <w:rFonts w:eastAsia="MS Gothic" w:cstheme="minorHAnsi"/>
                <w:b/>
                <w:sz w:val="24"/>
                <w:szCs w:val="24"/>
              </w:rPr>
              <w:t xml:space="preserve"> zł </w:t>
            </w:r>
            <w:r>
              <w:rPr>
                <w:rFonts w:eastAsia="MS Gothic" w:cstheme="minorHAnsi"/>
                <w:b/>
                <w:sz w:val="24"/>
                <w:szCs w:val="24"/>
              </w:rPr>
              <w:br/>
            </w:r>
            <w:r w:rsidRPr="00102836">
              <w:rPr>
                <w:rFonts w:eastAsia="MS Gothic" w:cstheme="minorHAnsi"/>
                <w:sz w:val="24"/>
                <w:szCs w:val="24"/>
              </w:rPr>
              <w:t xml:space="preserve">w gospodarstwie </w:t>
            </w:r>
            <w:r w:rsidRPr="00102836">
              <w:rPr>
                <w:rFonts w:eastAsia="MS Gothic" w:cstheme="minorHAnsi"/>
                <w:b/>
                <w:sz w:val="24"/>
                <w:szCs w:val="24"/>
              </w:rPr>
              <w:t>jednoosobowym</w:t>
            </w:r>
          </w:p>
          <w:p w14:paraId="42FE3FDF" w14:textId="77777777" w:rsidR="00B924DF" w:rsidRPr="00102836" w:rsidRDefault="00B924DF" w:rsidP="00B924DF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1831" w14:textId="77777777" w:rsidR="00B924DF" w:rsidRPr="00102836" w:rsidRDefault="00000000" w:rsidP="00B924DF">
            <w:pPr>
              <w:spacing w:before="240" w:after="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555999"/>
              </w:sdtPr>
              <w:sdtContent>
                <w:r w:rsidR="00B924DF" w:rsidRPr="00102836">
                  <w:rPr>
                    <w:rFonts w:eastAsia="MS Gothic" w:hAnsi="MS Gothic" w:cstheme="minorHAnsi"/>
                    <w:sz w:val="24"/>
                    <w:szCs w:val="24"/>
                  </w:rPr>
                  <w:t>☐</w:t>
                </w:r>
              </w:sdtContent>
            </w:sdt>
            <w:r w:rsidR="00B924DF" w:rsidRPr="00102836">
              <w:rPr>
                <w:rFonts w:cstheme="minorHAnsi"/>
                <w:sz w:val="24"/>
                <w:szCs w:val="24"/>
              </w:rPr>
              <w:t xml:space="preserve"> najwyższy</w:t>
            </w:r>
          </w:p>
          <w:p w14:paraId="25DDE2E6" w14:textId="77777777" w:rsidR="00B924DF" w:rsidRPr="00102836" w:rsidRDefault="00B924DF" w:rsidP="00B924DF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  <w:p w14:paraId="4C5655E4" w14:textId="577A6512" w:rsidR="00B924DF" w:rsidRPr="00102836" w:rsidRDefault="00B924DF" w:rsidP="00B924DF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102836">
              <w:rPr>
                <w:rFonts w:cstheme="minorHAnsi"/>
                <w:b/>
                <w:sz w:val="24"/>
                <w:szCs w:val="24"/>
              </w:rPr>
              <w:t>Warunek</w:t>
            </w:r>
            <w:r w:rsidRPr="00102836">
              <w:rPr>
                <w:rFonts w:cstheme="minorHAnsi"/>
                <w:sz w:val="24"/>
                <w:szCs w:val="24"/>
              </w:rPr>
              <w:t xml:space="preserve"> → Osoba posiadająca ww. tytuł prawny do lokalu, której przeciętny miesięczny dochód na jednego członka jej gospodarstwa domowego nie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102836">
              <w:rPr>
                <w:rFonts w:cstheme="minorHAnsi"/>
                <w:sz w:val="24"/>
                <w:szCs w:val="24"/>
              </w:rPr>
              <w:t xml:space="preserve">przekracza kwoty: </w:t>
            </w:r>
          </w:p>
          <w:p w14:paraId="2729D87B" w14:textId="41430113" w:rsidR="00B924DF" w:rsidRPr="00102836" w:rsidRDefault="00B924DF" w:rsidP="00B924DF">
            <w:pPr>
              <w:spacing w:after="0" w:line="360" w:lineRule="auto"/>
              <w:rPr>
                <w:rFonts w:eastAsia="MS Gothic" w:cstheme="minorHAnsi"/>
                <w:b/>
                <w:sz w:val="24"/>
                <w:szCs w:val="24"/>
              </w:rPr>
            </w:pPr>
            <w:r w:rsidRPr="00102836">
              <w:rPr>
                <w:rFonts w:eastAsia="MS Gothic" w:hAnsi="MS Gothic" w:cstheme="minorHAnsi"/>
                <w:sz w:val="24"/>
                <w:szCs w:val="24"/>
              </w:rPr>
              <w:t>✓</w:t>
            </w:r>
            <w:r w:rsidRPr="00102836">
              <w:rPr>
                <w:rFonts w:eastAsia="MS Gothic" w:cstheme="minorHAnsi"/>
                <w:b/>
                <w:sz w:val="24"/>
                <w:szCs w:val="24"/>
              </w:rPr>
              <w:t>1</w:t>
            </w:r>
            <w:r>
              <w:rPr>
                <w:rFonts w:eastAsia="MS Gothic" w:cstheme="minorHAnsi"/>
                <w:b/>
                <w:sz w:val="24"/>
                <w:szCs w:val="24"/>
              </w:rPr>
              <w:t>.</w:t>
            </w:r>
            <w:r w:rsidRPr="00102836">
              <w:rPr>
                <w:rFonts w:eastAsia="MS Gothic" w:cstheme="minorHAnsi"/>
                <w:b/>
                <w:sz w:val="24"/>
                <w:szCs w:val="24"/>
              </w:rPr>
              <w:t>090</w:t>
            </w:r>
            <w:r>
              <w:rPr>
                <w:rFonts w:eastAsia="MS Gothic" w:cstheme="minorHAnsi"/>
                <w:b/>
                <w:sz w:val="24"/>
                <w:szCs w:val="24"/>
              </w:rPr>
              <w:t>,00</w:t>
            </w:r>
            <w:r w:rsidRPr="00102836">
              <w:rPr>
                <w:rFonts w:eastAsia="MS Gothic" w:cstheme="minorHAnsi"/>
                <w:b/>
                <w:sz w:val="24"/>
                <w:szCs w:val="24"/>
              </w:rPr>
              <w:t xml:space="preserve"> zł</w:t>
            </w:r>
            <w:r w:rsidRPr="00102836">
              <w:rPr>
                <w:rFonts w:eastAsia="MS Gothic" w:cstheme="minorHAnsi"/>
                <w:sz w:val="24"/>
                <w:szCs w:val="24"/>
              </w:rPr>
              <w:t xml:space="preserve"> w gospodarstwie </w:t>
            </w:r>
            <w:r w:rsidRPr="00102836">
              <w:rPr>
                <w:rFonts w:eastAsia="MS Gothic" w:cstheme="minorHAnsi"/>
                <w:b/>
                <w:sz w:val="24"/>
                <w:szCs w:val="24"/>
              </w:rPr>
              <w:t>wi</w:t>
            </w:r>
            <w:r>
              <w:rPr>
                <w:rFonts w:eastAsia="MS Gothic" w:cstheme="minorHAnsi"/>
                <w:b/>
                <w:sz w:val="24"/>
                <w:szCs w:val="24"/>
              </w:rPr>
              <w:t>eloosobowym</w:t>
            </w:r>
          </w:p>
          <w:p w14:paraId="0B62B98F" w14:textId="1115FF38" w:rsidR="00B924DF" w:rsidRPr="00102836" w:rsidRDefault="00B924DF" w:rsidP="00B924DF">
            <w:pPr>
              <w:spacing w:after="0" w:line="360" w:lineRule="auto"/>
              <w:rPr>
                <w:rFonts w:eastAsia="MS Gothic" w:cstheme="minorHAnsi"/>
                <w:b/>
                <w:sz w:val="24"/>
                <w:szCs w:val="24"/>
              </w:rPr>
            </w:pPr>
            <w:r w:rsidRPr="00102836">
              <w:rPr>
                <w:rFonts w:eastAsia="MS Gothic" w:hAnsi="MS Gothic" w:cstheme="minorHAnsi"/>
                <w:sz w:val="24"/>
                <w:szCs w:val="24"/>
              </w:rPr>
              <w:t>✓</w:t>
            </w:r>
            <w:r w:rsidRPr="00102836">
              <w:rPr>
                <w:rFonts w:eastAsia="MS Gothic" w:cstheme="minorHAnsi"/>
                <w:b/>
                <w:sz w:val="24"/>
                <w:szCs w:val="24"/>
              </w:rPr>
              <w:t>1</w:t>
            </w:r>
            <w:r>
              <w:rPr>
                <w:rFonts w:eastAsia="MS Gothic" w:cstheme="minorHAnsi"/>
                <w:b/>
                <w:sz w:val="24"/>
                <w:szCs w:val="24"/>
              </w:rPr>
              <w:t>.</w:t>
            </w:r>
            <w:r w:rsidRPr="00102836">
              <w:rPr>
                <w:rFonts w:eastAsia="MS Gothic" w:cstheme="minorHAnsi"/>
                <w:b/>
                <w:sz w:val="24"/>
                <w:szCs w:val="24"/>
              </w:rPr>
              <w:t>526</w:t>
            </w:r>
            <w:r>
              <w:rPr>
                <w:rFonts w:eastAsia="MS Gothic" w:cstheme="minorHAnsi"/>
                <w:b/>
                <w:sz w:val="24"/>
                <w:szCs w:val="24"/>
              </w:rPr>
              <w:t>,00</w:t>
            </w:r>
            <w:r w:rsidRPr="00102836">
              <w:rPr>
                <w:rFonts w:eastAsia="MS Gothic" w:cstheme="minorHAnsi"/>
                <w:b/>
                <w:sz w:val="24"/>
                <w:szCs w:val="24"/>
              </w:rPr>
              <w:t xml:space="preserve"> zł</w:t>
            </w:r>
            <w:r w:rsidRPr="00102836">
              <w:rPr>
                <w:rFonts w:eastAsia="MS Gothic" w:cstheme="minorHAnsi"/>
                <w:sz w:val="24"/>
                <w:szCs w:val="24"/>
              </w:rPr>
              <w:t xml:space="preserve"> w gospodarstwie </w:t>
            </w:r>
            <w:r w:rsidRPr="00102836">
              <w:rPr>
                <w:rFonts w:eastAsia="MS Gothic" w:cstheme="minorHAnsi"/>
                <w:b/>
                <w:sz w:val="24"/>
                <w:szCs w:val="24"/>
              </w:rPr>
              <w:t>jednoosobowym</w:t>
            </w:r>
          </w:p>
          <w:p w14:paraId="65755260" w14:textId="1B0DBC97" w:rsidR="00B924DF" w:rsidRPr="00102836" w:rsidRDefault="00B924DF" w:rsidP="00B924DF">
            <w:pPr>
              <w:spacing w:line="360" w:lineRule="auto"/>
              <w:rPr>
                <w:rFonts w:eastAsia="MS Gothic" w:cstheme="minorHAnsi"/>
                <w:sz w:val="24"/>
                <w:szCs w:val="24"/>
              </w:rPr>
            </w:pPr>
            <w:r>
              <w:rPr>
                <w:rFonts w:eastAsia="MS Gothic" w:cstheme="minorHAnsi"/>
                <w:sz w:val="24"/>
                <w:szCs w:val="24"/>
              </w:rPr>
              <w:lastRenderedPageBreak/>
              <w:t>lub jest ustalone prawo do </w:t>
            </w:r>
            <w:r w:rsidRPr="00102836">
              <w:rPr>
                <w:rFonts w:eastAsia="MS Gothic" w:cstheme="minorHAnsi"/>
                <w:sz w:val="24"/>
                <w:szCs w:val="24"/>
              </w:rPr>
              <w:t>zasiłku stałego, okresowego, rodzinnego lub opiekuńczego.</w:t>
            </w:r>
          </w:p>
        </w:tc>
      </w:tr>
    </w:tbl>
    <w:p w14:paraId="1BFEA6B6" w14:textId="77777777" w:rsidR="00B924DF" w:rsidRPr="00102836" w:rsidRDefault="00B924DF" w:rsidP="00B924D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79"/>
        <w:tblW w:w="94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924DF" w:rsidRPr="00102836" w14:paraId="680988C7" w14:textId="77777777" w:rsidTr="00471A02">
        <w:trPr>
          <w:trHeight w:val="68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4E5456" w14:textId="77777777" w:rsidR="00B924DF" w:rsidRPr="00102836" w:rsidRDefault="00B924DF" w:rsidP="00B924DF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836">
              <w:rPr>
                <w:rFonts w:cstheme="minorHAnsi"/>
                <w:b/>
                <w:sz w:val="24"/>
                <w:szCs w:val="24"/>
              </w:rPr>
              <w:t>ZAKRES PLANOWANEGO PRZEDSIĘWZIĘCIA</w:t>
            </w:r>
          </w:p>
          <w:p w14:paraId="3F061968" w14:textId="77777777" w:rsidR="00B924DF" w:rsidRPr="00102836" w:rsidRDefault="00B924DF" w:rsidP="00B924DF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102836">
              <w:rPr>
                <w:rFonts w:cstheme="minorHAnsi"/>
                <w:b/>
                <w:sz w:val="24"/>
                <w:szCs w:val="24"/>
                <w:u w:val="single"/>
              </w:rPr>
              <w:t>(wypełniają małe wspólnoty od 3 do 7 lokali)</w:t>
            </w:r>
          </w:p>
        </w:tc>
      </w:tr>
      <w:tr w:rsidR="00B924DF" w:rsidRPr="00102836" w14:paraId="641E8432" w14:textId="77777777" w:rsidTr="00471A02">
        <w:trPr>
          <w:trHeight w:val="10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224B" w14:textId="77777777" w:rsidR="00B924DF" w:rsidRDefault="00000000" w:rsidP="00B924DF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52387860"/>
              </w:sdtPr>
              <w:sdtContent>
                <w:r w:rsidR="00B924DF" w:rsidRPr="00102836">
                  <w:rPr>
                    <w:rFonts w:eastAsia="MS Gothic" w:hAnsi="MS Gothic" w:cstheme="minorHAnsi"/>
                    <w:sz w:val="24"/>
                    <w:szCs w:val="24"/>
                  </w:rPr>
                  <w:t>☐</w:t>
                </w:r>
              </w:sdtContent>
            </w:sdt>
            <w:r w:rsidR="00B924DF">
              <w:rPr>
                <w:rFonts w:cstheme="minorHAnsi"/>
                <w:sz w:val="24"/>
                <w:szCs w:val="24"/>
              </w:rPr>
              <w:t xml:space="preserve"> w</w:t>
            </w:r>
            <w:r w:rsidR="00B924DF" w:rsidRPr="00102836">
              <w:rPr>
                <w:rFonts w:cstheme="minorHAnsi"/>
                <w:sz w:val="24"/>
                <w:szCs w:val="24"/>
              </w:rPr>
              <w:t>ymiana nieefektywnego źródła/eł ciepła na paliwo stałe,</w:t>
            </w:r>
          </w:p>
          <w:p w14:paraId="021D7596" w14:textId="77777777" w:rsidR="00B924DF" w:rsidRPr="00102836" w:rsidRDefault="00000000" w:rsidP="00B924DF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90342954"/>
              </w:sdtPr>
              <w:sdtContent>
                <w:r w:rsidR="00B924DF" w:rsidRPr="00102836">
                  <w:rPr>
                    <w:rFonts w:eastAsia="MS Gothic" w:hAnsi="MS Gothic" w:cstheme="minorHAnsi"/>
                    <w:sz w:val="24"/>
                    <w:szCs w:val="24"/>
                  </w:rPr>
                  <w:t>☐</w:t>
                </w:r>
              </w:sdtContent>
            </w:sdt>
            <w:r w:rsidR="00B924DF">
              <w:rPr>
                <w:rFonts w:cstheme="minorHAnsi"/>
                <w:sz w:val="24"/>
                <w:szCs w:val="24"/>
              </w:rPr>
              <w:t xml:space="preserve"> t</w:t>
            </w:r>
            <w:r w:rsidR="00B924DF" w:rsidRPr="00102836">
              <w:rPr>
                <w:rFonts w:cstheme="minorHAnsi"/>
                <w:sz w:val="24"/>
                <w:szCs w:val="24"/>
              </w:rPr>
              <w:t>ermomodernizacja budynku,</w:t>
            </w:r>
            <w:r w:rsidR="00B924DF">
              <w:rPr>
                <w:rFonts w:cstheme="minorHAnsi"/>
                <w:sz w:val="24"/>
                <w:szCs w:val="24"/>
              </w:rPr>
              <w:t xml:space="preserve"> ocieplenie</w:t>
            </w:r>
            <w:r w:rsidR="00B924DF" w:rsidRPr="00102836">
              <w:rPr>
                <w:rFonts w:cstheme="minorHAnsi"/>
                <w:sz w:val="24"/>
                <w:szCs w:val="24"/>
              </w:rPr>
              <w:t>,</w:t>
            </w:r>
            <w:r w:rsidR="00B924DF">
              <w:rPr>
                <w:rFonts w:cstheme="minorHAnsi"/>
                <w:sz w:val="24"/>
                <w:szCs w:val="24"/>
              </w:rPr>
              <w:t xml:space="preserve"> wymiana okien i drzwi</w:t>
            </w:r>
          </w:p>
          <w:p w14:paraId="3F34A2E8" w14:textId="77777777" w:rsidR="00B924DF" w:rsidRDefault="00000000" w:rsidP="00B924DF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35903693"/>
              </w:sdtPr>
              <w:sdtContent>
                <w:r w:rsidR="00B924DF" w:rsidRPr="00102836">
                  <w:rPr>
                    <w:rFonts w:eastAsia="MS Gothic" w:hAnsi="MS Gothic" w:cstheme="minorHAnsi"/>
                    <w:sz w:val="24"/>
                    <w:szCs w:val="24"/>
                  </w:rPr>
                  <w:t>☐</w:t>
                </w:r>
              </w:sdtContent>
            </w:sdt>
            <w:r w:rsidR="00B924DF">
              <w:rPr>
                <w:rFonts w:cstheme="minorHAnsi"/>
                <w:sz w:val="24"/>
                <w:szCs w:val="24"/>
              </w:rPr>
              <w:t xml:space="preserve"> m</w:t>
            </w:r>
            <w:r w:rsidR="00B924DF" w:rsidRPr="00102836">
              <w:rPr>
                <w:rFonts w:cstheme="minorHAnsi"/>
                <w:sz w:val="24"/>
                <w:szCs w:val="24"/>
              </w:rPr>
              <w:t>ontaż mikroinstalacji fotowoltaicznej</w:t>
            </w:r>
          </w:p>
          <w:p w14:paraId="615A6696" w14:textId="77777777" w:rsidR="00B924DF" w:rsidRPr="00102836" w:rsidRDefault="00000000" w:rsidP="00B924DF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677102887"/>
              </w:sdtPr>
              <w:sdtContent>
                <w:r w:rsidR="00B924DF" w:rsidRPr="00102836">
                  <w:rPr>
                    <w:rFonts w:eastAsia="MS Gothic" w:hAnsi="MS Gothic" w:cstheme="minorHAnsi"/>
                    <w:sz w:val="24"/>
                    <w:szCs w:val="24"/>
                  </w:rPr>
                  <w:t>☐</w:t>
                </w:r>
              </w:sdtContent>
            </w:sdt>
            <w:r w:rsidR="00B924DF">
              <w:rPr>
                <w:rFonts w:cstheme="minorHAnsi"/>
                <w:sz w:val="24"/>
                <w:szCs w:val="24"/>
              </w:rPr>
              <w:t xml:space="preserve"> zakup i montaż wentylacji mechanicznej z odzyskiem ciepła</w:t>
            </w:r>
          </w:p>
        </w:tc>
      </w:tr>
    </w:tbl>
    <w:p w14:paraId="01C26E19" w14:textId="77777777" w:rsidR="00B924DF" w:rsidRPr="00102836" w:rsidRDefault="00B924DF" w:rsidP="00B924D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B067932" w14:textId="77777777" w:rsidR="00B924DF" w:rsidRPr="00102836" w:rsidRDefault="00B924DF" w:rsidP="00B924D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2642AE9" w14:textId="77777777" w:rsidR="00B924DF" w:rsidRPr="00102836" w:rsidRDefault="00B924DF" w:rsidP="00B924DF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102836">
        <w:rPr>
          <w:rFonts w:cstheme="minorHAnsi"/>
          <w:sz w:val="24"/>
          <w:szCs w:val="24"/>
          <w:u w:val="single"/>
        </w:rPr>
        <w:t>Uwaga:</w:t>
      </w:r>
    </w:p>
    <w:p w14:paraId="37CF22E2" w14:textId="77777777" w:rsidR="00B924DF" w:rsidRPr="00102836" w:rsidRDefault="00B924DF" w:rsidP="00B924D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02836">
        <w:rPr>
          <w:rFonts w:cstheme="minorHAnsi"/>
          <w:sz w:val="24"/>
          <w:szCs w:val="24"/>
        </w:rPr>
        <w:t xml:space="preserve">Dotacja udzielona będzie w formie refundacji poniesionych wydatków przez Beneficjenta końcowego. Otrzymanie dofinansowania na zakup i montaż indywidualnego źródła ciepła </w:t>
      </w:r>
      <w:r>
        <w:rPr>
          <w:rFonts w:cstheme="minorHAnsi"/>
          <w:sz w:val="24"/>
          <w:szCs w:val="24"/>
        </w:rPr>
        <w:t>przez najemcę lokalu mieszkalnego w budynku wielorodzinnym</w:t>
      </w:r>
      <w:r w:rsidRPr="00102836">
        <w:rPr>
          <w:rFonts w:cstheme="minorHAnsi"/>
          <w:sz w:val="24"/>
          <w:szCs w:val="24"/>
        </w:rPr>
        <w:t xml:space="preserve"> nie jest możliwe w przypad</w:t>
      </w:r>
      <w:r>
        <w:rPr>
          <w:rFonts w:cstheme="minorHAnsi"/>
          <w:sz w:val="24"/>
          <w:szCs w:val="24"/>
        </w:rPr>
        <w:t>ku, gdy wszystkie lokale mieszkalne w tym budynku stanowią własność gminy.</w:t>
      </w:r>
    </w:p>
    <w:p w14:paraId="03ECF4CC" w14:textId="77777777" w:rsidR="00B924DF" w:rsidRPr="00102836" w:rsidRDefault="00B924DF" w:rsidP="00B924D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477F8DF" w14:textId="31333FCE" w:rsidR="00B924DF" w:rsidRPr="00B924DF" w:rsidRDefault="00B924DF" w:rsidP="00B924DF">
      <w:pPr>
        <w:spacing w:line="360" w:lineRule="auto"/>
        <w:jc w:val="center"/>
        <w:rPr>
          <w:rFonts w:cstheme="minorHAnsi"/>
          <w:b/>
          <w:color w:val="2F5496" w:themeColor="accent5" w:themeShade="BF"/>
          <w:sz w:val="28"/>
          <w:szCs w:val="28"/>
          <w:u w:val="single"/>
        </w:rPr>
      </w:pPr>
      <w:r w:rsidRPr="00B924DF">
        <w:rPr>
          <w:rFonts w:cstheme="minorHAnsi"/>
          <w:b/>
          <w:color w:val="2F5496" w:themeColor="accent5" w:themeShade="BF"/>
          <w:sz w:val="28"/>
          <w:szCs w:val="28"/>
          <w:u w:val="single"/>
        </w:rPr>
        <w:t>Ankiety można składać do 08.01.202</w:t>
      </w:r>
      <w:r w:rsidR="00A03CE8">
        <w:rPr>
          <w:rFonts w:cstheme="minorHAnsi"/>
          <w:b/>
          <w:color w:val="2F5496" w:themeColor="accent5" w:themeShade="BF"/>
          <w:sz w:val="28"/>
          <w:szCs w:val="28"/>
          <w:u w:val="single"/>
        </w:rPr>
        <w:t>4</w:t>
      </w:r>
      <w:r w:rsidR="00E14160">
        <w:rPr>
          <w:rFonts w:cstheme="minorHAnsi"/>
          <w:b/>
          <w:color w:val="2F5496" w:themeColor="accent5" w:themeShade="BF"/>
          <w:sz w:val="28"/>
          <w:szCs w:val="28"/>
          <w:u w:val="single"/>
        </w:rPr>
        <w:t xml:space="preserve"> </w:t>
      </w:r>
      <w:r w:rsidRPr="00B924DF">
        <w:rPr>
          <w:rFonts w:cstheme="minorHAnsi"/>
          <w:b/>
          <w:color w:val="2F5496" w:themeColor="accent5" w:themeShade="BF"/>
          <w:sz w:val="28"/>
          <w:szCs w:val="28"/>
          <w:u w:val="single"/>
        </w:rPr>
        <w:t>r.</w:t>
      </w:r>
    </w:p>
    <w:p w14:paraId="799356C7" w14:textId="77777777" w:rsidR="00B924DF" w:rsidRPr="00102836" w:rsidRDefault="00B924DF" w:rsidP="00B924DF">
      <w:pPr>
        <w:spacing w:line="360" w:lineRule="auto"/>
        <w:rPr>
          <w:rFonts w:cstheme="minorHAnsi"/>
          <w:sz w:val="24"/>
          <w:szCs w:val="24"/>
        </w:rPr>
      </w:pPr>
    </w:p>
    <w:p w14:paraId="58BD4B51" w14:textId="79501A22" w:rsidR="00111437" w:rsidRPr="00111437" w:rsidRDefault="00111437" w:rsidP="00B924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11437" w:rsidRPr="00111437" w:rsidSect="008174E8">
      <w:headerReference w:type="default" r:id="rId7"/>
      <w:footerReference w:type="default" r:id="rId8"/>
      <w:pgSz w:w="11906" w:h="16838"/>
      <w:pgMar w:top="1215" w:right="1417" w:bottom="1417" w:left="1417" w:header="708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B58C" w14:textId="77777777" w:rsidR="00AA21E4" w:rsidRDefault="00AA21E4" w:rsidP="00F62392">
      <w:pPr>
        <w:spacing w:after="0" w:line="240" w:lineRule="auto"/>
      </w:pPr>
      <w:r>
        <w:separator/>
      </w:r>
    </w:p>
  </w:endnote>
  <w:endnote w:type="continuationSeparator" w:id="0">
    <w:p w14:paraId="6EB877EE" w14:textId="77777777" w:rsidR="00AA21E4" w:rsidRDefault="00AA21E4" w:rsidP="00F6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AC1F" w14:textId="77777777" w:rsidR="00F62392" w:rsidRDefault="00F62392" w:rsidP="008507F2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B431B27" wp14:editId="7DB8771C">
          <wp:extent cx="1493520" cy="1048157"/>
          <wp:effectExtent l="0" t="0" r="0" b="0"/>
          <wp:docPr id="1099908690" name="Obraz 1099908690" descr="https://www.wieliszew.pl/sites/default/files/attachments/2019-06/Logotyp_wieliszew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wieliszew.pl/sites/default/files/attachments/2019-06/Logotyp_wieliszew_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295" cy="105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6F32A" w14:textId="77777777" w:rsidR="00AA21E4" w:rsidRDefault="00AA21E4" w:rsidP="00F62392">
      <w:pPr>
        <w:spacing w:after="0" w:line="240" w:lineRule="auto"/>
      </w:pPr>
      <w:r>
        <w:separator/>
      </w:r>
    </w:p>
  </w:footnote>
  <w:footnote w:type="continuationSeparator" w:id="0">
    <w:p w14:paraId="6E4294D3" w14:textId="77777777" w:rsidR="00AA21E4" w:rsidRDefault="00AA21E4" w:rsidP="00F62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387B" w14:textId="792FD8F9" w:rsidR="00F62392" w:rsidRDefault="008507F2" w:rsidP="008507F2">
    <w:pPr>
      <w:pStyle w:val="Nagwek"/>
      <w:jc w:val="right"/>
    </w:pPr>
    <w:r w:rsidRPr="007360EF">
      <w:rPr>
        <w:rFonts w:ascii="Times New Roman" w:eastAsia="Times New Roman" w:hAnsi="Times New Roman" w:cs="Times New Roman"/>
        <w:b/>
        <w:bCs/>
        <w:noProof/>
        <w:sz w:val="36"/>
        <w:szCs w:val="36"/>
        <w:lang w:eastAsia="pl-PL"/>
      </w:rPr>
      <w:drawing>
        <wp:inline distT="0" distB="0" distL="0" distR="0" wp14:anchorId="7ADEE444" wp14:editId="53E7FFA9">
          <wp:extent cx="1364566" cy="739140"/>
          <wp:effectExtent l="0" t="0" r="7620" b="3810"/>
          <wp:docPr id="1173836083" name="Obraz 1173836083" descr="C:\Users\lziemak\Desktop\Ciepłe mieszkanie\ciepłe mieszkan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ziemak\Desktop\Ciepłe mieszkanie\ciepłe mieszkan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264" cy="745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2392">
      <w:t xml:space="preserve">        </w:t>
    </w:r>
    <w:r>
      <w:t xml:space="preserve">                                                                     </w:t>
    </w:r>
    <w:r w:rsidR="00F62392">
      <w:t xml:space="preserve">  </w:t>
    </w:r>
    <w:r w:rsidRPr="008507F2">
      <w:rPr>
        <w:noProof/>
      </w:rPr>
      <w:drawing>
        <wp:inline distT="0" distB="0" distL="0" distR="0" wp14:anchorId="0E7E3870" wp14:editId="2352377B">
          <wp:extent cx="1889760" cy="694614"/>
          <wp:effectExtent l="0" t="0" r="0" b="0"/>
          <wp:docPr id="1255008977" name="Obraz 12550089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430772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13124" cy="703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85476"/>
    <w:multiLevelType w:val="multilevel"/>
    <w:tmpl w:val="E780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05008C"/>
    <w:multiLevelType w:val="multilevel"/>
    <w:tmpl w:val="36D6F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691845"/>
    <w:multiLevelType w:val="multilevel"/>
    <w:tmpl w:val="7582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892603">
    <w:abstractNumId w:val="0"/>
  </w:num>
  <w:num w:numId="2" w16cid:durableId="567614537">
    <w:abstractNumId w:val="1"/>
  </w:num>
  <w:num w:numId="3" w16cid:durableId="785807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37"/>
    <w:rsid w:val="00111437"/>
    <w:rsid w:val="00123671"/>
    <w:rsid w:val="00161674"/>
    <w:rsid w:val="002A5632"/>
    <w:rsid w:val="00375B46"/>
    <w:rsid w:val="005800E1"/>
    <w:rsid w:val="00655541"/>
    <w:rsid w:val="007360EF"/>
    <w:rsid w:val="008174E8"/>
    <w:rsid w:val="008507F2"/>
    <w:rsid w:val="00853D20"/>
    <w:rsid w:val="00856027"/>
    <w:rsid w:val="00A03CE8"/>
    <w:rsid w:val="00A96FAD"/>
    <w:rsid w:val="00AA21E4"/>
    <w:rsid w:val="00AB4D18"/>
    <w:rsid w:val="00AF221E"/>
    <w:rsid w:val="00B924DF"/>
    <w:rsid w:val="00CB67FC"/>
    <w:rsid w:val="00D43FC4"/>
    <w:rsid w:val="00E14160"/>
    <w:rsid w:val="00F6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C0E07"/>
  <w15:chartTrackingRefBased/>
  <w15:docId w15:val="{21B79642-E270-4C35-AF01-97312331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143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6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392"/>
  </w:style>
  <w:style w:type="paragraph" w:styleId="Stopka">
    <w:name w:val="footer"/>
    <w:basedOn w:val="Normalny"/>
    <w:link w:val="StopkaZnak"/>
    <w:uiPriority w:val="99"/>
    <w:unhideWhenUsed/>
    <w:rsid w:val="00F6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Ziemak</dc:creator>
  <cp:keywords/>
  <dc:description/>
  <cp:lastModifiedBy>Loretta Biczysko-Teperek</cp:lastModifiedBy>
  <cp:revision>7</cp:revision>
  <cp:lastPrinted>2023-11-21T12:28:00Z</cp:lastPrinted>
  <dcterms:created xsi:type="dcterms:W3CDTF">2023-11-22T08:29:00Z</dcterms:created>
  <dcterms:modified xsi:type="dcterms:W3CDTF">2023-11-24T12:25:00Z</dcterms:modified>
</cp:coreProperties>
</file>